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345-НҚ от 22.09.2021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город Нур-Султан</w:t>
      </w:r>
    </w:p>
    <w:p w:rsidR="001F322E" w:rsidRPr="00E70681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890F44" w:rsidRPr="00E70681" w:rsidRDefault="00890F44" w:rsidP="00890F4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5824" w:rsidRPr="00E70681" w:rsidRDefault="00890F44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245824" w:rsidRPr="00E70681">
        <w:rPr>
          <w:rFonts w:ascii="Times New Roman" w:hAnsi="Times New Roman" w:cs="Times New Roman"/>
          <w:sz w:val="28"/>
          <w:szCs w:val="28"/>
        </w:rPr>
        <w:t>1</w:t>
      </w:r>
      <w:r w:rsidR="00A50D28" w:rsidRPr="00E70681">
        <w:rPr>
          <w:rFonts w:ascii="Times New Roman" w:hAnsi="Times New Roman" w:cs="Times New Roman"/>
          <w:sz w:val="28"/>
          <w:szCs w:val="28"/>
        </w:rPr>
        <w:t>4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245824" w:rsidRPr="00E70681">
        <w:rPr>
          <w:rFonts w:ascii="Times New Roman" w:hAnsi="Times New Roman" w:cs="Times New Roman"/>
          <w:sz w:val="28"/>
          <w:szCs w:val="28"/>
        </w:rPr>
        <w:t xml:space="preserve">сентября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>2021 года № 2</w:t>
      </w:r>
      <w:r w:rsidR="00A50D28" w:rsidRPr="00E70681">
        <w:rPr>
          <w:rFonts w:ascii="Times New Roman" w:hAnsi="Times New Roman" w:cs="Times New Roman"/>
          <w:sz w:val="28"/>
          <w:szCs w:val="28"/>
        </w:rPr>
        <w:t>7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,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245824" w:rsidRPr="00E70681" w:rsidRDefault="00245824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1. Разместить на стадию «</w:t>
      </w:r>
      <w:r w:rsidR="00A50D28" w:rsidRPr="00E70681">
        <w:rPr>
          <w:rFonts w:ascii="Times New Roman" w:hAnsi="Times New Roman" w:cs="Times New Roman"/>
          <w:sz w:val="28"/>
          <w:szCs w:val="28"/>
        </w:rPr>
        <w:t>Принятие</w:t>
      </w:r>
      <w:r w:rsidRPr="00E70681">
        <w:rPr>
          <w:rFonts w:ascii="Times New Roman" w:hAnsi="Times New Roman" w:cs="Times New Roman"/>
          <w:sz w:val="28"/>
          <w:szCs w:val="28"/>
        </w:rPr>
        <w:t xml:space="preserve">» в Интегрированной автоматизированной информационной </w:t>
      </w:r>
      <w:r w:rsidR="006D556B" w:rsidRPr="00E70681">
        <w:rPr>
          <w:rFonts w:ascii="Times New Roman" w:hAnsi="Times New Roman" w:cs="Times New Roman"/>
          <w:sz w:val="28"/>
          <w:szCs w:val="28"/>
        </w:rPr>
        <w:t>сис</w:t>
      </w:r>
      <w:r w:rsidRPr="00E70681">
        <w:rPr>
          <w:rFonts w:ascii="Times New Roman" w:hAnsi="Times New Roman" w:cs="Times New Roman"/>
          <w:sz w:val="28"/>
          <w:szCs w:val="28"/>
        </w:rPr>
        <w:t>теме МГС</w:t>
      </w:r>
      <w:r w:rsidR="006D556B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Pr="00E70681">
        <w:rPr>
          <w:rFonts w:ascii="Times New Roman" w:hAnsi="Times New Roman" w:cs="Times New Roman"/>
          <w:sz w:val="28"/>
          <w:szCs w:val="28"/>
        </w:rPr>
        <w:t>(АИС МГС):</w:t>
      </w:r>
    </w:p>
    <w:p w:rsidR="006D556B" w:rsidRPr="00E70681" w:rsidRDefault="00245824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 xml:space="preserve">- ГОСТ ISO </w:t>
      </w:r>
      <w:r w:rsidR="00A50D28" w:rsidRPr="00E70681">
        <w:rPr>
          <w:rFonts w:ascii="Times New Roman" w:hAnsi="Times New Roman" w:cs="Times New Roman"/>
          <w:sz w:val="28"/>
          <w:szCs w:val="28"/>
        </w:rPr>
        <w:t>11111-1</w:t>
      </w:r>
      <w:r w:rsidRPr="00E70681">
        <w:rPr>
          <w:rFonts w:ascii="Times New Roman" w:hAnsi="Times New Roman" w:cs="Times New Roman"/>
          <w:sz w:val="28"/>
          <w:szCs w:val="28"/>
        </w:rPr>
        <w:t xml:space="preserve"> «</w:t>
      </w:r>
      <w:r w:rsidR="00A50D28" w:rsidRPr="00E70681">
        <w:rPr>
          <w:rFonts w:ascii="Times New Roman" w:hAnsi="Times New Roman" w:cs="Times New Roman"/>
          <w:sz w:val="28"/>
          <w:szCs w:val="28"/>
        </w:rPr>
        <w:t>Машины текстильные. Требования безопасности</w:t>
      </w:r>
      <w:r w:rsidR="007A1056" w:rsidRPr="00E70681">
        <w:rPr>
          <w:rFonts w:ascii="Times New Roman" w:hAnsi="Times New Roman" w:cs="Times New Roman"/>
          <w:sz w:val="28"/>
          <w:szCs w:val="28"/>
        </w:rPr>
        <w:t>.</w:t>
      </w:r>
      <w:r w:rsidR="00A50D28" w:rsidRPr="00E70681">
        <w:rPr>
          <w:rFonts w:ascii="Times New Roman" w:hAnsi="Times New Roman" w:cs="Times New Roman"/>
          <w:sz w:val="28"/>
          <w:szCs w:val="28"/>
        </w:rPr>
        <w:t xml:space="preserve"> Часть 1</w:t>
      </w:r>
      <w:r w:rsidRPr="00E70681">
        <w:rPr>
          <w:rFonts w:ascii="Times New Roman" w:hAnsi="Times New Roman" w:cs="Times New Roman"/>
          <w:sz w:val="28"/>
          <w:szCs w:val="28"/>
        </w:rPr>
        <w:t xml:space="preserve">. </w:t>
      </w:r>
      <w:r w:rsidR="00A50D28" w:rsidRPr="00E70681">
        <w:rPr>
          <w:rFonts w:ascii="Times New Roman" w:hAnsi="Times New Roman" w:cs="Times New Roman"/>
          <w:sz w:val="28"/>
          <w:szCs w:val="28"/>
        </w:rPr>
        <w:t>Общие требования</w:t>
      </w:r>
      <w:r w:rsidR="006D556B" w:rsidRPr="00E70681">
        <w:rPr>
          <w:rFonts w:ascii="Times New Roman" w:hAnsi="Times New Roman" w:cs="Times New Roman"/>
          <w:sz w:val="28"/>
          <w:szCs w:val="28"/>
        </w:rPr>
        <w:t>»;</w:t>
      </w:r>
    </w:p>
    <w:p w:rsidR="00245824" w:rsidRPr="00E70681" w:rsidRDefault="006D556B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 xml:space="preserve">- </w:t>
      </w:r>
      <w:r w:rsidR="00A50D28" w:rsidRPr="00E70681">
        <w:rPr>
          <w:rFonts w:ascii="Times New Roman" w:hAnsi="Times New Roman" w:cs="Times New Roman"/>
          <w:sz w:val="28"/>
          <w:szCs w:val="28"/>
        </w:rPr>
        <w:t>ГОСТ ISO 11111-2 «Машины текстильные. Требования безопасности</w:t>
      </w:r>
      <w:r w:rsidR="007A1056" w:rsidRPr="00E70681">
        <w:rPr>
          <w:rFonts w:ascii="Times New Roman" w:hAnsi="Times New Roman" w:cs="Times New Roman"/>
          <w:sz w:val="28"/>
          <w:szCs w:val="28"/>
        </w:rPr>
        <w:t>.</w:t>
      </w:r>
      <w:r w:rsidR="00A50D28" w:rsidRPr="00E70681">
        <w:rPr>
          <w:rFonts w:ascii="Times New Roman" w:hAnsi="Times New Roman" w:cs="Times New Roman"/>
          <w:sz w:val="28"/>
          <w:szCs w:val="28"/>
        </w:rPr>
        <w:t xml:space="preserve"> Часть 2. Машины приготовительно-прядильные и прядильные»</w:t>
      </w:r>
      <w:r w:rsidRPr="00E70681">
        <w:rPr>
          <w:rFonts w:ascii="Times New Roman" w:hAnsi="Times New Roman" w:cs="Times New Roman"/>
          <w:sz w:val="28"/>
          <w:szCs w:val="28"/>
        </w:rPr>
        <w:t>;</w:t>
      </w:r>
    </w:p>
    <w:p w:rsidR="006D556B" w:rsidRPr="00E70681" w:rsidRDefault="006D556B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 xml:space="preserve">- </w:t>
      </w:r>
      <w:r w:rsidR="00A50D28" w:rsidRPr="00E70681">
        <w:rPr>
          <w:rFonts w:ascii="Times New Roman" w:hAnsi="Times New Roman" w:cs="Times New Roman"/>
          <w:sz w:val="28"/>
          <w:szCs w:val="28"/>
        </w:rPr>
        <w:t>ГОСТ ISO 11111-3 «Машины текст</w:t>
      </w:r>
      <w:r w:rsidR="007A1056" w:rsidRPr="00E70681">
        <w:rPr>
          <w:rFonts w:ascii="Times New Roman" w:hAnsi="Times New Roman" w:cs="Times New Roman"/>
          <w:sz w:val="28"/>
          <w:szCs w:val="28"/>
        </w:rPr>
        <w:t xml:space="preserve">ильные. Требования безопасности. </w:t>
      </w:r>
      <w:r w:rsidR="00A50D28" w:rsidRPr="00E70681">
        <w:rPr>
          <w:rFonts w:ascii="Times New Roman" w:hAnsi="Times New Roman" w:cs="Times New Roman"/>
          <w:sz w:val="28"/>
          <w:szCs w:val="28"/>
        </w:rPr>
        <w:t>Часть 3. Оборудование для производства нетканых материалов»;</w:t>
      </w:r>
    </w:p>
    <w:p w:rsidR="00A50D28" w:rsidRPr="00E70681" w:rsidRDefault="006D556B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 xml:space="preserve">- </w:t>
      </w:r>
      <w:r w:rsidR="00A50D28" w:rsidRPr="00E70681">
        <w:rPr>
          <w:rFonts w:ascii="Times New Roman" w:hAnsi="Times New Roman" w:cs="Times New Roman"/>
          <w:sz w:val="28"/>
          <w:szCs w:val="28"/>
        </w:rPr>
        <w:t>ГОСТ ISO 11111-6 «Машины текстильные. Требования безопасности</w:t>
      </w:r>
      <w:r w:rsidR="007A1056" w:rsidRPr="00E70681">
        <w:rPr>
          <w:rFonts w:ascii="Times New Roman" w:hAnsi="Times New Roman" w:cs="Times New Roman"/>
          <w:sz w:val="28"/>
          <w:szCs w:val="28"/>
        </w:rPr>
        <w:t>.</w:t>
      </w:r>
      <w:r w:rsidR="00A50D28" w:rsidRPr="00E70681">
        <w:rPr>
          <w:rFonts w:ascii="Times New Roman" w:hAnsi="Times New Roman" w:cs="Times New Roman"/>
          <w:sz w:val="28"/>
          <w:szCs w:val="28"/>
        </w:rPr>
        <w:t xml:space="preserve"> Часть 6. Ткацкое оборудование»;</w:t>
      </w:r>
    </w:p>
    <w:p w:rsidR="006D556B" w:rsidRPr="00E70681" w:rsidRDefault="00A50D28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- ГОСТ ISO 11111-7 «Машины текстильные. Требования безопасности</w:t>
      </w:r>
      <w:r w:rsidR="007A1056" w:rsidRPr="00E70681">
        <w:rPr>
          <w:rFonts w:ascii="Times New Roman" w:hAnsi="Times New Roman" w:cs="Times New Roman"/>
          <w:sz w:val="28"/>
          <w:szCs w:val="28"/>
        </w:rPr>
        <w:t>.</w:t>
      </w:r>
      <w:r w:rsidRPr="00E70681">
        <w:rPr>
          <w:rFonts w:ascii="Times New Roman" w:hAnsi="Times New Roman" w:cs="Times New Roman"/>
          <w:sz w:val="28"/>
          <w:szCs w:val="28"/>
        </w:rPr>
        <w:t xml:space="preserve"> Часть 7. </w:t>
      </w:r>
      <w:r w:rsidR="007A1056" w:rsidRPr="00E70681">
        <w:rPr>
          <w:rFonts w:ascii="Times New Roman" w:hAnsi="Times New Roman" w:cs="Times New Roman"/>
          <w:sz w:val="28"/>
          <w:szCs w:val="28"/>
        </w:rPr>
        <w:t>Красильное и отделочное оборудование</w:t>
      </w:r>
      <w:r w:rsidRPr="00E70681">
        <w:rPr>
          <w:rFonts w:ascii="Times New Roman" w:hAnsi="Times New Roman" w:cs="Times New Roman"/>
          <w:sz w:val="28"/>
          <w:szCs w:val="28"/>
        </w:rPr>
        <w:t>»</w:t>
      </w:r>
      <w:r w:rsidR="007A1056" w:rsidRPr="00E70681">
        <w:rPr>
          <w:rFonts w:ascii="Times New Roman" w:hAnsi="Times New Roman" w:cs="Times New Roman"/>
          <w:sz w:val="28"/>
          <w:szCs w:val="28"/>
        </w:rPr>
        <w:t>;</w:t>
      </w:r>
    </w:p>
    <w:p w:rsidR="007A1056" w:rsidRPr="00E70681" w:rsidRDefault="007A1056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 xml:space="preserve">- ГОСТ ISO 18642 «Удобрения </w:t>
      </w:r>
      <w:r w:rsidR="00E70681" w:rsidRPr="00E70681">
        <w:rPr>
          <w:rFonts w:ascii="Times New Roman" w:hAnsi="Times New Roman" w:cs="Times New Roman"/>
          <w:sz w:val="28"/>
          <w:szCs w:val="28"/>
        </w:rPr>
        <w:t xml:space="preserve">и </w:t>
      </w:r>
      <w:r w:rsidRPr="00E70681">
        <w:rPr>
          <w:rFonts w:ascii="Times New Roman" w:hAnsi="Times New Roman" w:cs="Times New Roman"/>
          <w:sz w:val="28"/>
          <w:szCs w:val="28"/>
        </w:rPr>
        <w:t>почвенные кондиционеры. Карбамид в качестве удобрения. Общие требования»;</w:t>
      </w:r>
    </w:p>
    <w:p w:rsidR="007A1056" w:rsidRPr="00E70681" w:rsidRDefault="007A1056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- ГОСТ ISO 7866 «Баллоны газовые из алюминиевого сплава бесшовные многократного использования. Расчет, конструкция и испытание»;</w:t>
      </w:r>
    </w:p>
    <w:p w:rsidR="007A1056" w:rsidRPr="00E70681" w:rsidRDefault="007A1056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- ГОСТ «Средства индивидуальной защиты. Обувь для защиты от рисков в литейных и сварочных цехах. Часть 1. Требования и методы испытаний обуви для защиты от рисков в литейных цехах»;</w:t>
      </w:r>
    </w:p>
    <w:p w:rsidR="007A1056" w:rsidRPr="00E70681" w:rsidRDefault="007A1056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lastRenderedPageBreak/>
        <w:t>- ГОСТ  «Система стандартов безопасности труда. Обувь специальная для защиты от рисков в литейных и сварочных цехах.  Часть 2. Требования и методы испытаний обуви от рисков при сварочных и аналогичных работах»</w:t>
      </w:r>
      <w:r w:rsidR="00320672" w:rsidRPr="00E70681">
        <w:rPr>
          <w:rFonts w:ascii="Times New Roman" w:hAnsi="Times New Roman" w:cs="Times New Roman"/>
          <w:sz w:val="28"/>
          <w:szCs w:val="28"/>
        </w:rPr>
        <w:t>;</w:t>
      </w:r>
    </w:p>
    <w:p w:rsidR="00320672" w:rsidRPr="00E70681" w:rsidRDefault="00320672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- ГОСТ «Газы углеводородные сжиженные и смеси пропан-пропиленовые. Метод определения углеводородного состава при помощи газовой хроматографии»;</w:t>
      </w:r>
    </w:p>
    <w:p w:rsidR="00320672" w:rsidRPr="00E70681" w:rsidRDefault="00320672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- ГОСТ ISO 1518-2 «Материалы лакокрасочные. Определение стойкости к царапанию. Часть 2. Метод переменной нагрузки».</w:t>
      </w:r>
    </w:p>
    <w:p w:rsidR="00F85B71" w:rsidRPr="00E70681" w:rsidRDefault="00F85B71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2. Разместить на стадию «</w:t>
      </w:r>
      <w:r w:rsidR="00320672" w:rsidRPr="00E70681">
        <w:rPr>
          <w:rFonts w:ascii="Times New Roman" w:hAnsi="Times New Roman" w:cs="Times New Roman"/>
          <w:sz w:val="28"/>
          <w:szCs w:val="28"/>
        </w:rPr>
        <w:t>Окончательна</w:t>
      </w:r>
      <w:r w:rsidR="00E70681">
        <w:rPr>
          <w:rFonts w:ascii="Times New Roman" w:hAnsi="Times New Roman" w:cs="Times New Roman"/>
          <w:sz w:val="28"/>
          <w:szCs w:val="28"/>
        </w:rPr>
        <w:t>я</w:t>
      </w:r>
      <w:r w:rsidR="00320672" w:rsidRPr="00E70681">
        <w:rPr>
          <w:rFonts w:ascii="Times New Roman" w:hAnsi="Times New Roman" w:cs="Times New Roman"/>
          <w:sz w:val="28"/>
          <w:szCs w:val="28"/>
        </w:rPr>
        <w:t xml:space="preserve"> редакция</w:t>
      </w:r>
      <w:r w:rsidRPr="00E70681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477EA7" w:rsidRPr="00E70681" w:rsidRDefault="00F85B71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 xml:space="preserve">- </w:t>
      </w:r>
      <w:r w:rsidR="00320672" w:rsidRPr="00E70681">
        <w:rPr>
          <w:rFonts w:ascii="Times New Roman" w:hAnsi="Times New Roman" w:cs="Times New Roman"/>
          <w:sz w:val="28"/>
          <w:szCs w:val="28"/>
        </w:rPr>
        <w:t>ГОСТ ISO/</w:t>
      </w:r>
      <w:r w:rsidR="00477EA7" w:rsidRPr="00E70681">
        <w:rPr>
          <w:rFonts w:ascii="Times New Roman" w:hAnsi="Times New Roman" w:cs="Times New Roman"/>
          <w:sz w:val="28"/>
          <w:szCs w:val="28"/>
        </w:rPr>
        <w:t>TR 21555 «Материалы лакокрасочные. Обзор методов определения твердости и износостойкости покрытий»;</w:t>
      </w:r>
    </w:p>
    <w:p w:rsidR="00477EA7" w:rsidRPr="00E70681" w:rsidRDefault="00477EA7" w:rsidP="00477E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- ГОСТ ISO 22969 «Материалы лакокрасочные. Определение коэффициента отражения солнечных лучей»;</w:t>
      </w:r>
    </w:p>
    <w:p w:rsidR="00C54930" w:rsidRPr="00E70681" w:rsidRDefault="00477EA7" w:rsidP="00477E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 xml:space="preserve">- ГОСТ ISO 15614-1 «Технические требования и аттестация </w:t>
      </w:r>
      <w:r w:rsidR="00C54930" w:rsidRPr="00E70681">
        <w:rPr>
          <w:rFonts w:ascii="Times New Roman" w:hAnsi="Times New Roman" w:cs="Times New Roman"/>
          <w:sz w:val="28"/>
          <w:szCs w:val="28"/>
        </w:rPr>
        <w:t>процедур</w:t>
      </w:r>
      <w:r w:rsidRPr="00E70681">
        <w:rPr>
          <w:rFonts w:ascii="Times New Roman" w:hAnsi="Times New Roman" w:cs="Times New Roman"/>
          <w:sz w:val="28"/>
          <w:szCs w:val="28"/>
        </w:rPr>
        <w:t xml:space="preserve"> сварки металлических материалов.</w:t>
      </w:r>
      <w:r w:rsidR="00C54930" w:rsidRPr="00E70681">
        <w:rPr>
          <w:rFonts w:ascii="Times New Roman" w:hAnsi="Times New Roman" w:cs="Times New Roman"/>
          <w:sz w:val="28"/>
          <w:szCs w:val="28"/>
        </w:rPr>
        <w:t xml:space="preserve"> Проверка процедуры сварки. Часть 1. Дуговая и газовая сварка сталей и дуговая сварка никеля и никелевых сплавов»;</w:t>
      </w:r>
    </w:p>
    <w:p w:rsidR="00477EA7" w:rsidRPr="00E70681" w:rsidRDefault="00C54930" w:rsidP="00477E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- ГОСТ ISO 12947-2 «Материалы текстильные. Определение стойкости текстильных материалов к истиранию по методу Мартиндейла. Часть 2. Определение момента разрушения»;</w:t>
      </w:r>
    </w:p>
    <w:p w:rsidR="00C54930" w:rsidRPr="00E70681" w:rsidRDefault="00C54930" w:rsidP="00C549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- ГОСТ ISO 8588 «Органолептический анализ. Методология. Испытания «А» – «Не А»»;</w:t>
      </w:r>
    </w:p>
    <w:p w:rsidR="00C54930" w:rsidRPr="00E70681" w:rsidRDefault="00C54930" w:rsidP="00C549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- ГОСТ ISO 3721-1 «Масло сливочное. Определение содержания влаги, обезжиренных сухих веществ и жира. Часть 1. Определение содержания влаги (</w:t>
      </w:r>
      <w:r w:rsidR="00E70681" w:rsidRPr="00E70681">
        <w:rPr>
          <w:rFonts w:ascii="Times New Roman" w:hAnsi="Times New Roman" w:cs="Times New Roman"/>
          <w:sz w:val="28"/>
          <w:szCs w:val="28"/>
        </w:rPr>
        <w:t>контрольный метод)»;</w:t>
      </w:r>
    </w:p>
    <w:p w:rsidR="00C54930" w:rsidRPr="00E70681" w:rsidRDefault="00C54930" w:rsidP="00C549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- ГОСТ ISO 8851-1 «Масло сливочное. Определение содержания влаги, обезжиренного сухого вещества и жира. Часть 1. Определение содержания влаги (стандартный метод)».</w:t>
      </w:r>
    </w:p>
    <w:p w:rsidR="005570CF" w:rsidRPr="00E70681" w:rsidRDefault="002E68F8" w:rsidP="00B42243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E70681">
        <w:rPr>
          <w:rFonts w:ascii="Times New Roman" w:eastAsia="Batang" w:hAnsi="Times New Roman" w:cs="Times New Roman"/>
          <w:sz w:val="28"/>
          <w:szCs w:val="28"/>
        </w:rPr>
        <w:t>3</w:t>
      </w:r>
      <w:r w:rsidR="005570CF" w:rsidRPr="00E70681">
        <w:rPr>
          <w:rFonts w:ascii="Times New Roman" w:eastAsia="Batang" w:hAnsi="Times New Roman" w:cs="Times New Roman"/>
          <w:sz w:val="28"/>
          <w:szCs w:val="28"/>
        </w:rPr>
        <w:t xml:space="preserve">. Отменить </w:t>
      </w:r>
      <w:r w:rsidR="00AA2DC4" w:rsidRPr="00E70681">
        <w:rPr>
          <w:rFonts w:ascii="Times New Roman" w:eastAsia="Batang" w:hAnsi="Times New Roman" w:cs="Times New Roman"/>
          <w:sz w:val="28"/>
          <w:szCs w:val="28"/>
        </w:rPr>
        <w:t xml:space="preserve">с </w:t>
      </w:r>
      <w:r w:rsidRPr="00E70681">
        <w:rPr>
          <w:rFonts w:ascii="Times New Roman" w:eastAsia="Batang" w:hAnsi="Times New Roman" w:cs="Times New Roman"/>
          <w:sz w:val="28"/>
          <w:szCs w:val="28"/>
        </w:rPr>
        <w:t>1</w:t>
      </w:r>
      <w:r w:rsidR="00AA2DC4" w:rsidRPr="00E70681">
        <w:rPr>
          <w:rFonts w:ascii="Times New Roman" w:eastAsia="Batang" w:hAnsi="Times New Roman" w:cs="Times New Roman"/>
          <w:sz w:val="28"/>
          <w:szCs w:val="28"/>
        </w:rPr>
        <w:t xml:space="preserve"> </w:t>
      </w:r>
      <w:r w:rsidRPr="00E70681">
        <w:rPr>
          <w:rFonts w:ascii="Times New Roman" w:eastAsia="Batang" w:hAnsi="Times New Roman" w:cs="Times New Roman"/>
          <w:sz w:val="28"/>
          <w:szCs w:val="28"/>
        </w:rPr>
        <w:t xml:space="preserve">октября </w:t>
      </w:r>
      <w:r w:rsidR="00AA2DC4" w:rsidRPr="00E70681">
        <w:rPr>
          <w:rFonts w:ascii="Times New Roman" w:eastAsia="Batang" w:hAnsi="Times New Roman" w:cs="Times New Roman"/>
          <w:sz w:val="28"/>
          <w:szCs w:val="28"/>
        </w:rPr>
        <w:t>202</w:t>
      </w:r>
      <w:r w:rsidRPr="00E70681">
        <w:rPr>
          <w:rFonts w:ascii="Times New Roman" w:eastAsia="Batang" w:hAnsi="Times New Roman" w:cs="Times New Roman"/>
          <w:sz w:val="28"/>
          <w:szCs w:val="28"/>
        </w:rPr>
        <w:t>2</w:t>
      </w:r>
      <w:r w:rsidR="00AA2DC4" w:rsidRPr="00E70681">
        <w:rPr>
          <w:rFonts w:ascii="Times New Roman" w:eastAsia="Batang" w:hAnsi="Times New Roman" w:cs="Times New Roman"/>
          <w:sz w:val="28"/>
          <w:szCs w:val="28"/>
        </w:rPr>
        <w:t xml:space="preserve"> года </w:t>
      </w:r>
      <w:r w:rsidR="00A50DD7" w:rsidRPr="00E70681">
        <w:rPr>
          <w:rFonts w:ascii="Times New Roman" w:eastAsia="Batang" w:hAnsi="Times New Roman" w:cs="Times New Roman"/>
          <w:sz w:val="28"/>
          <w:szCs w:val="28"/>
        </w:rPr>
        <w:t xml:space="preserve">действие стандартов на территории Республики Казахстан </w:t>
      </w:r>
      <w:r w:rsidR="005570CF" w:rsidRPr="00E70681">
        <w:rPr>
          <w:rFonts w:ascii="Times New Roman" w:eastAsia="Batang" w:hAnsi="Times New Roman" w:cs="Times New Roman"/>
          <w:sz w:val="28"/>
          <w:szCs w:val="28"/>
        </w:rPr>
        <w:t>согласно приложению</w:t>
      </w:r>
      <w:r w:rsidR="00A50DD7" w:rsidRPr="00E70681">
        <w:rPr>
          <w:rFonts w:ascii="Times New Roman" w:eastAsia="Batang" w:hAnsi="Times New Roman" w:cs="Times New Roman"/>
          <w:sz w:val="28"/>
          <w:szCs w:val="28"/>
        </w:rPr>
        <w:t xml:space="preserve"> </w:t>
      </w:r>
      <w:r w:rsidR="005570CF" w:rsidRPr="00E70681">
        <w:rPr>
          <w:rFonts w:ascii="Times New Roman" w:eastAsia="Batang" w:hAnsi="Times New Roman" w:cs="Times New Roman"/>
          <w:sz w:val="28"/>
          <w:szCs w:val="28"/>
        </w:rPr>
        <w:t>№ 1 к настоящему приказу.</w:t>
      </w:r>
    </w:p>
    <w:p w:rsidR="00890F44" w:rsidRPr="00E70681" w:rsidRDefault="002E68F8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4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Контроль за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стандартизации 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 Ж.Р.</w:t>
      </w:r>
    </w:p>
    <w:p w:rsidR="00890F44" w:rsidRPr="00E70681" w:rsidRDefault="002E68F8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5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890F44" w:rsidRPr="00030C18" w:rsidRDefault="00890F44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B954FB" w:rsidRPr="00030C18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6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2E68F8" w:rsidP="002E68F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Абенов </w:t>
            </w:r>
          </w:p>
        </w:tc>
      </w:tr>
    </w:tbl>
    <w:p w:rsidR="00890F44" w:rsidRPr="00E70681" w:rsidRDefault="00890F44" w:rsidP="00890F44">
      <w:pPr>
        <w:rPr>
          <w:rFonts w:eastAsia="Times New Roman"/>
          <w:lang w:eastAsia="zh-CN"/>
        </w:rPr>
      </w:pPr>
    </w:p>
    <w:bookmarkEnd w:id="0"/>
    <w:p w:rsidR="00030C18" w:rsidRDefault="00030C18" w:rsidP="00490D17">
      <w:pPr>
        <w:pStyle w:val="Default"/>
        <w:ind w:left="5664"/>
        <w:jc w:val="center"/>
        <w:rPr>
          <w:sz w:val="20"/>
          <w:szCs w:val="22"/>
        </w:rPr>
      </w:pPr>
    </w:p>
    <w:p w:rsidR="00490D17" w:rsidRPr="00E70681" w:rsidRDefault="002E68F8" w:rsidP="00490D17">
      <w:pPr>
        <w:pStyle w:val="Default"/>
        <w:ind w:left="5664"/>
        <w:jc w:val="center"/>
        <w:rPr>
          <w:sz w:val="20"/>
          <w:szCs w:val="22"/>
        </w:rPr>
      </w:pPr>
      <w:r w:rsidRPr="00E70681">
        <w:rPr>
          <w:sz w:val="20"/>
          <w:szCs w:val="22"/>
        </w:rPr>
        <w:lastRenderedPageBreak/>
        <w:t>П</w:t>
      </w:r>
      <w:r w:rsidR="00490D17" w:rsidRPr="00E70681">
        <w:rPr>
          <w:sz w:val="20"/>
          <w:szCs w:val="22"/>
        </w:rPr>
        <w:t>риложение 1</w:t>
      </w:r>
    </w:p>
    <w:p w:rsidR="00490D17" w:rsidRPr="00E70681" w:rsidRDefault="00490D17" w:rsidP="00490D17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E70681">
        <w:rPr>
          <w:rFonts w:ascii="Times New Roman" w:hAnsi="Times New Roman" w:cs="Times New Roman"/>
          <w:sz w:val="20"/>
        </w:rPr>
        <w:t>к приказу Председателя Комитета</w:t>
      </w:r>
    </w:p>
    <w:p w:rsidR="00490D17" w:rsidRPr="00E70681" w:rsidRDefault="00490D17" w:rsidP="00490D17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E70681">
        <w:rPr>
          <w:rFonts w:ascii="Times New Roman" w:hAnsi="Times New Roman" w:cs="Times New Roman"/>
          <w:sz w:val="20"/>
        </w:rPr>
        <w:t>технического регулирования и метрологии Министерства торговли и интеграции</w:t>
      </w:r>
    </w:p>
    <w:p w:rsidR="00490D17" w:rsidRPr="00E70681" w:rsidRDefault="00490D17" w:rsidP="00490D17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E70681">
        <w:rPr>
          <w:rFonts w:ascii="Times New Roman" w:hAnsi="Times New Roman" w:cs="Times New Roman"/>
          <w:sz w:val="20"/>
        </w:rPr>
        <w:t>Республики Казахстан от «___» сентября 2021 года № ____</w:t>
      </w:r>
    </w:p>
    <w:p w:rsidR="00490D17" w:rsidRPr="00E70681" w:rsidRDefault="00490D17" w:rsidP="00490D1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0D17" w:rsidRPr="00E70681" w:rsidRDefault="00162CA5" w:rsidP="00162CA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Перечень </w:t>
      </w:r>
      <w:r w:rsidR="00490D17" w:rsidRPr="00E70681">
        <w:rPr>
          <w:rFonts w:ascii="Times New Roman" w:hAnsi="Times New Roman" w:cs="Times New Roman"/>
          <w:b/>
          <w:sz w:val="28"/>
          <w:szCs w:val="28"/>
        </w:rPr>
        <w:t>для отмены</w:t>
      </w:r>
      <w:r w:rsidR="00AC4CCA" w:rsidRPr="00AC4CCA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AC4CCA">
        <w:rPr>
          <w:rFonts w:ascii="Times New Roman" w:hAnsi="Times New Roman" w:cs="Times New Roman"/>
          <w:b/>
          <w:sz w:val="28"/>
          <w:szCs w:val="28"/>
          <w:lang w:val="kk-KZ"/>
        </w:rPr>
        <w:t xml:space="preserve">действия </w:t>
      </w:r>
      <w:r w:rsidR="00AC4CCA">
        <w:rPr>
          <w:rFonts w:ascii="Times New Roman" w:hAnsi="Times New Roman" w:cs="Times New Roman"/>
          <w:b/>
          <w:sz w:val="28"/>
          <w:szCs w:val="28"/>
          <w:lang w:val="kk-KZ"/>
        </w:rPr>
        <w:t>с</w:t>
      </w:r>
      <w:r w:rsidR="00AC4CCA" w:rsidRPr="00E70681">
        <w:rPr>
          <w:rFonts w:ascii="Times New Roman" w:hAnsi="Times New Roman" w:cs="Times New Roman"/>
          <w:b/>
          <w:sz w:val="28"/>
          <w:szCs w:val="28"/>
        </w:rPr>
        <w:t>тандарт</w:t>
      </w:r>
      <w:r w:rsidR="00AC4CCA">
        <w:rPr>
          <w:rFonts w:ascii="Times New Roman" w:hAnsi="Times New Roman" w:cs="Times New Roman"/>
          <w:b/>
          <w:sz w:val="28"/>
          <w:szCs w:val="28"/>
          <w:lang w:val="kk-KZ"/>
        </w:rPr>
        <w:t>ов</w:t>
      </w:r>
    </w:p>
    <w:p w:rsidR="002E68F8" w:rsidRPr="00E70681" w:rsidRDefault="002E68F8" w:rsidP="00490D1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d"/>
        <w:tblW w:w="0" w:type="auto"/>
        <w:tblInd w:w="0" w:type="dxa"/>
        <w:tblLook w:val="04A0" w:firstRow="1" w:lastRow="0" w:firstColumn="1" w:lastColumn="0" w:noHBand="0" w:noVBand="1"/>
      </w:tblPr>
      <w:tblGrid>
        <w:gridCol w:w="534"/>
        <w:gridCol w:w="9037"/>
      </w:tblGrid>
      <w:tr w:rsidR="002421F5" w:rsidTr="002421F5">
        <w:tc>
          <w:tcPr>
            <w:tcW w:w="534" w:type="dxa"/>
          </w:tcPr>
          <w:p w:rsidR="002421F5" w:rsidRPr="00AC4CCA" w:rsidRDefault="002421F5" w:rsidP="00AC4CCA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AC4CCA">
              <w:rPr>
                <w:rFonts w:ascii="Times New Roman" w:hAnsi="Times New Roman" w:cs="Times New Roman"/>
                <w:b/>
                <w:sz w:val="24"/>
                <w:szCs w:val="28"/>
              </w:rPr>
              <w:t>№</w:t>
            </w:r>
          </w:p>
        </w:tc>
        <w:tc>
          <w:tcPr>
            <w:tcW w:w="9037" w:type="dxa"/>
          </w:tcPr>
          <w:p w:rsidR="002421F5" w:rsidRPr="00AC4CCA" w:rsidRDefault="002421F5" w:rsidP="00AC4CCA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AC4CCA">
              <w:rPr>
                <w:rFonts w:ascii="Times New Roman" w:hAnsi="Times New Roman" w:cs="Times New Roman"/>
                <w:b/>
                <w:sz w:val="24"/>
                <w:szCs w:val="28"/>
              </w:rPr>
              <w:t>Наименование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1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51203-2004 "Изоляторы стержневые фарфоровые для контактной сети железных дорог. Общие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2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 РК ГОСТ Р 51204-2004 "Изоляторы стержневые полимерные для контактной сети железных дорог. </w:t>
            </w:r>
            <w:bookmarkStart w:id="1" w:name="_GoBack"/>
            <w:bookmarkEnd w:id="1"/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Общие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EN 50125-1-2012 "Железные дороги. Климатические условия для оборудования. Часть 1. Оборудование железнодорожного транспорта"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IEC 61377-1-2008 "Состав подвижной железных дорог. Часть 1. Комбинированные испытания двигателей переменного тока с инвекторным питанием и их система управления"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IEC 60349-2-2007 "Электрическая тяга. Вращающиеся электрические машины для железнодорожного и дорожного транспорта. Часть 2. Электродвигатели переменного тока, оснащенные электронным преобразователем"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EN 12663-2-2014 "Транспорт железнодорожный. Конструкционные требования к кузовам. Часть 2. Грузовые вагоны"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1414-2005 "Колеса локомотивов и моторвагонного подвижного состава. Метод определения остаточных напряжений"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1415-2005  "Передачи рычажные тормозные локомотивов. Технические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1434-2005  "Колесные пары локомотивов и моторвагонного подвижного состава. Расчеты и испытания на прочность"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1438-2005  "Крестовины сборные марок 1/11 И 1/9. Основные размеры"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1444-2005  "Тяговый подвижной состав. Формирование колесных пар. Метод тепловой сборки"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1448-2005  "Клемма облегченная раздельного рельсового скрепления железнодорожного пути.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1449-2005  "Пружины рессорного подвешивания подвижного состава железных дорог. Метод испытаний на циклическую долговечность"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1453-2005 "Брусья железобетонные предварительно напряженные для стрелочных переводов. Общие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1456-2005 "Машины для очистки путей от снега, льда и засорителей. Требования безопасности"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1535-2006 "Клеммы пружинные прутковые для крепления рельсов.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1541-2006 "Аппараты поглощающие автосцепного устройства грузовых вагонов и локомотивов. Общие техничесике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1555-2006 "Размещение и крепление грузов на открытом подвижном составе. Общие положения"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1556-2006 "Тележки двухосные грузовые вагонов колеи 1520 мм Детали литые Рама боковая и балка надрессорная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1557-2006 "Размещение и крепление грузов в крытых вагонах. Общие положения"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 РК 1706-2007 "Шпалы деревянные, переводных и мостовых брусьев железных </w:t>
            </w: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дорог колеи 1520мм.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22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1708-2007 "Рельсы и рельсовые скрепления. Термины и определения"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51685-2005 "Рельсы железнодорожные. Общие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51759-2008 "Транспорт железнодорожный. Передачи гидродинамические для подвижного состава железнодорожного транспорта. Общие технические условия."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52277-2008 "Подбойки машин для выправки, подбивки и рихтовки железнодорожного пути.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51775-2008 "Транспорт железнодорожный. Колесные пары специального подвижного состава. Технические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1463-2005  "Система испытаний подвижного состава. Организация и порядок проведения приемочных и сертификационных испытаний вагонной продукции"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1480-2005  "Виды, содержание и порядок проведения испытаний путевых машин"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1523-2006  "Машины щебнеочистительные железнодорожного транспорта. Требования безопасности"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1524-2006  "Машины для формирования балластной призмы, планировки и перераспределения баласта. Требования безопасности"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1641-2007  "Вагоны грузовые колеи 1520 мм Проведение капитального ремонта. Технические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1659-2007  "Грузовые вагоны.Сообщения между железными дорогами колеи 1435 мм и железными дорогами колеи 1520 мм. Технические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1673-2007  "Вагоны пассажирские колеи 1520 мм Проведение капитального ремонта. Технические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1568-2006  "Железнодорожный транспорт. Подвижной состав и специальный подвижной состав. Общие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1626-2007  "Накладки композитные для изолирующих стыков железнодорожных рельсов.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1627-2007  "Специальный подвижной состав. Тормозное оборудование. Технические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50507-2006  "Изделия фрикционные тормозные. Общие технические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1672-2007  "Рельсы для скоростного и высокоскоростного движения. Технические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1726-2007  "Детали для железнодорожных путей. Технические требования к поставке.  Необработанные стальные болты и гайки, необработанные стальные болты и гайки, высокопрочные  болты и гайки для рельсовых стыковых накладок и крепления"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1865-2008  "Вагоны грузовые крытые магистральных железных дорог колеи 1520 мм. Общие технические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1832-2008  "Электрооборудование подвижного состава железных дорог. Правила для резисторов силовых цепей открытых конструкций"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1676-2007  "Специальный подвижной состав колеи 1520 мм. Проведение капитального ремонта. Технические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1766-2008  "Транспорт железнодорожный. Цилиндры тормозные железнодорожного подвижного состава. Общие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1827-2008  "Подвижной состав для перевозки пассажиров. Ходовая часть. Общие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1833-2008  "Ходовая часть грузовых вагонов. Термины и определения"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1841-2008  "Транспорт железнодорожный. Механизация и автоматизация сортировки вагонов на горках"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47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2568-2014  "Пружины цилиндрические. Винтовые тележек модели 18-9996 подвижного состава магистральных железных дорог колеи 1520 мм.Технические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1828-2008  "Уголь каменный и кокс. Ручной отбор проб"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1842-2008  "Тележки и ходовая часть тягового подвижного состава. Испытания на прочность"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1848-2008  "Вагоны-самосвалы железных дорог колеи 1520 мм. Методы контрольных испытаний"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1850-2008  "Корпус буксы подшипников скольжения грузовых вагонов железнодорожной колеи 1520 мм. Конструкция и размеры"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1866-2008  "Колодки и башмаки тормозные пассажирских вагонов колеи 1520 и 1435 мм. Размеры"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EN 13749-2014  "Транспорт железнодорожный. Колесные пары и тележки. Методы определения требований к конструкции рам тележек"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EN 13979-1-2014  "Транспорт железнодорожный. Колесные пары и тележки. Моноблочные колеса. Методы испытаний. Часть 1.  Кованые и катаные колеса"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53916-2011  "Уборы головные. Общие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ЕN 12784-2011  "Обувь. Методы испытаний цельнокроеной обуви. Термоизоляция 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ЕN 13512-2011  "Обувь. Методы испытаний верха обуви и подкладки. Устойчивость к изгибу"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ЕN 13522-2011  "Обувь. Методы испытаний верха обуви. Предел прочности и удлинение"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3758-2010  "Текстиль. Маркировочные обозначения на этикетках с правилами по уходу"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52079-2011  "Трубы стальные сварные для магистральных газопроводов, нефтепроводов и нефтепродуктопроводов.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1245-2004  "Чеснок свежий с листьями.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53039-2010  "Добавки пищевые - Калий молочнокислый (лактат калия) Е326 - Технические условия  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84-2015  "Национальные казахские молочные продукты. Иримшик.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52175-2010  "Мороженое. Общие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52783-2011  "Молоко для питания детей дошкольного и школьного возраста.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51471-2008  "Жир молочный. Метод обнаружения растительных жиров газожидкостной хроматографией стеринов"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12081-2010  "Молоко и молочные продукты. Определение содержания кальция. Титриметрический метод"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6611-2009  "Молоко и молочные продукты. Подсчет колониеобразующих единиц дрожжей и/или плесени. Метод подсчета колоний при 25 С"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27205-2012  "Продукты кисломолочные. Бактериальные закваски"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1734-2007  "Молоко и молочные продукты Правила приемки и методы испытаний"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501-2010  "Угли. Определение индекса свободного вспучивания"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728-2010  "Топливо твердое. Кокс. Ситовый анализ класс крупности 20 мм и более"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975-2010  "Угли бурые и лигниты. Определение  выхода бензольного экстракта полуавтоматический метод"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1213-1-2008  "Топливо твердое минеральное. Термины и определения. Часть 1. Обогащение"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75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1213-2-2008  "Топливо твердое минеральное. Термины и определения. Часть 1. Отбор проб, испытания и анализ"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5069-1-2009  "Угли бурые и лигниты. Принципы отбора проб. Часть 1. Отбор проб для определения содержания влаги и  для общего анализа"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5069-2-2009  "Угли бурые и лигниты. Принципы отбора проб. Часть 2. Подготовка проб для определения содержания влаги и для общего анализа"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7404-1-2007  "Угли. Петрографический анализ. Часть-1. Термин и определения"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7404-2-2007  "Угли. Петрографический анализ. Часть 2. Подготовка образцов"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7404-4-2008  "Угли. Петрографический анализ. Часть 4. Определение микролитотипного состава"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7404-5-2008  "Угли. Петрографический анализ. Часть 5. Определение показателя отражения витринита"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11723-2010  "Топливо твердое минеральное Определение содержания мышьяка и селена"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11760-2007  "Угли.Классификация"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13909-1-2008  "Уголь каменный и кокс. Механический отбор проб. Часть 1. Общие положения"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13909-2-2008  "Уголь каменный и кокс. Механический отбор проб. Часть 2. Уголь. Отбор проб, из движущихся потоков"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13909-3-2008  "Уголь каменный и кокс. Механический отбор проб. Часть 3. Уголь. Отбор проб от стационарных партий"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13909-4-2008  "Уголь каменный и кокс. Механический отбор проб. Часть 4. Уголь. Подготовка проб для испытаний"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13909-5-2008  "Уголь каменный и кокс. Механический отбор проб. Часть 5. Кокс. Отбор проб из движущихся потоков"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13909-6-2008  "Уголь каменный и кокс. Механический отбор проб. Часть 6. Кокс. Подготовка проб для испытаний"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13909-7-2008  "Уголь каменный и кокс. Механический отбор проб. Часть 7. Методы определения прецизионности отбора, подготовки и испытания проб"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13909-8-2008  "Уголь каменный и кокс. Механический отбор проб. Часть 8. Методы определения систематической погрешности"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14180-2008  "Топливо твёрдое минеральное.Отбор пластовых проб"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17246-2009  "Уголь. Технический анализ"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50763-2011  "Услуги общественного питания. Продукция общественного питания, реализуемая населению"</w:t>
            </w:r>
          </w:p>
        </w:tc>
      </w:tr>
      <w:tr w:rsidR="002421F5" w:rsidTr="002421F5">
        <w:tc>
          <w:tcPr>
            <w:tcW w:w="534" w:type="dxa"/>
          </w:tcPr>
          <w:p w:rsidR="002421F5" w:rsidRPr="00FE6C14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1402-2005  "Общественное питание. Кулинарные изделия, реализуемые населению. Общие технические условия"</w:t>
            </w:r>
          </w:p>
        </w:tc>
      </w:tr>
      <w:tr w:rsidR="002421F5" w:rsidTr="002421F5">
        <w:tc>
          <w:tcPr>
            <w:tcW w:w="534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22718-2009  "Косметика. Микробиология. Обнаружение Staphylococcus aureus"</w:t>
            </w:r>
          </w:p>
        </w:tc>
      </w:tr>
      <w:tr w:rsidR="002421F5" w:rsidTr="002421F5">
        <w:tc>
          <w:tcPr>
            <w:tcW w:w="534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18415-2009  "Косметика. Микробиология. Обнаружение специфических и не специфических микроорганизмов"</w:t>
            </w:r>
          </w:p>
        </w:tc>
      </w:tr>
      <w:tr w:rsidR="002421F5" w:rsidTr="002421F5">
        <w:tc>
          <w:tcPr>
            <w:tcW w:w="534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ГОСТ Р 51696-2003  "Товары бытовой химии. Общие технические требования"</w:t>
            </w:r>
          </w:p>
        </w:tc>
      </w:tr>
      <w:tr w:rsidR="002421F5" w:rsidTr="002421F5">
        <w:tc>
          <w:tcPr>
            <w:tcW w:w="534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9037" w:type="dxa"/>
          </w:tcPr>
          <w:p w:rsidR="002421F5" w:rsidRPr="00A934B8" w:rsidRDefault="002421F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 РК ISO 3183-2011 "Материалы лакокрасочные. Грунтовки акриловые водно-дисперсионные. Общие технические условия"</w:t>
            </w:r>
          </w:p>
        </w:tc>
      </w:tr>
    </w:tbl>
    <w:p w:rsidR="002E68F8" w:rsidRPr="00E70681" w:rsidRDefault="002E68F8" w:rsidP="00C81C6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2E68F8" w:rsidRPr="00E70681" w:rsidSect="00C56519">
      <w:headerReference w:type="default" r:id="rId9"/>
      <w:headerReference w:type="first" r:id="rId10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22.09.2021 09:08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22.09.2021 10:11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22.09.2021 17:16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41D4" w:rsidRDefault="001541D4" w:rsidP="00890F44">
      <w:pPr>
        <w:spacing w:after="0" w:line="240" w:lineRule="auto"/>
      </w:pPr>
      <w:r>
        <w:separator/>
      </w:r>
    </w:p>
  </w:endnote>
  <w:endnote w:type="continuationSeparator" w:id="0">
    <w:p w:rsidR="001541D4" w:rsidRDefault="001541D4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22.09.2021 17:53.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22.09.2021 17:53.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41D4" w:rsidRDefault="001541D4" w:rsidP="00890F44">
      <w:pPr>
        <w:spacing w:after="0" w:line="240" w:lineRule="auto"/>
      </w:pPr>
      <w:r>
        <w:separator/>
      </w:r>
    </w:p>
  </w:footnote>
  <w:footnote w:type="continuationSeparator" w:id="0">
    <w:p w:rsidR="001541D4" w:rsidRDefault="001541D4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C4CCA">
          <w:rPr>
            <w:noProof/>
          </w:rPr>
          <w:t>3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73EA698C" wp14:editId="02E014C0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B4E3C"/>
    <w:rsid w:val="001541D4"/>
    <w:rsid w:val="00162CA5"/>
    <w:rsid w:val="00187FBD"/>
    <w:rsid w:val="001F322E"/>
    <w:rsid w:val="00225078"/>
    <w:rsid w:val="002421F5"/>
    <w:rsid w:val="00245824"/>
    <w:rsid w:val="00254FCC"/>
    <w:rsid w:val="002630D6"/>
    <w:rsid w:val="00297210"/>
    <w:rsid w:val="002E68F8"/>
    <w:rsid w:val="003062BB"/>
    <w:rsid w:val="00320672"/>
    <w:rsid w:val="003629FB"/>
    <w:rsid w:val="00395A11"/>
    <w:rsid w:val="003A0273"/>
    <w:rsid w:val="003A7245"/>
    <w:rsid w:val="003B18CE"/>
    <w:rsid w:val="003E10D1"/>
    <w:rsid w:val="003E3FF5"/>
    <w:rsid w:val="0044794B"/>
    <w:rsid w:val="00460AC9"/>
    <w:rsid w:val="00477EA7"/>
    <w:rsid w:val="00490D17"/>
    <w:rsid w:val="00491522"/>
    <w:rsid w:val="004B14DF"/>
    <w:rsid w:val="004C7CBF"/>
    <w:rsid w:val="004D037F"/>
    <w:rsid w:val="005570CF"/>
    <w:rsid w:val="0055758F"/>
    <w:rsid w:val="00583A8A"/>
    <w:rsid w:val="005875B7"/>
    <w:rsid w:val="005F3F99"/>
    <w:rsid w:val="005F7E60"/>
    <w:rsid w:val="00630A46"/>
    <w:rsid w:val="00660A03"/>
    <w:rsid w:val="006650BF"/>
    <w:rsid w:val="00676898"/>
    <w:rsid w:val="006C4A31"/>
    <w:rsid w:val="006D556B"/>
    <w:rsid w:val="006E72B4"/>
    <w:rsid w:val="0074092C"/>
    <w:rsid w:val="007A1056"/>
    <w:rsid w:val="007E636D"/>
    <w:rsid w:val="00807070"/>
    <w:rsid w:val="008214CB"/>
    <w:rsid w:val="00860CF7"/>
    <w:rsid w:val="00890F44"/>
    <w:rsid w:val="008A1704"/>
    <w:rsid w:val="008A5713"/>
    <w:rsid w:val="008B1988"/>
    <w:rsid w:val="008D72E8"/>
    <w:rsid w:val="00944E1E"/>
    <w:rsid w:val="00960E9C"/>
    <w:rsid w:val="009B0C83"/>
    <w:rsid w:val="009E183A"/>
    <w:rsid w:val="00A04FD9"/>
    <w:rsid w:val="00A2392D"/>
    <w:rsid w:val="00A50D28"/>
    <w:rsid w:val="00A50DD7"/>
    <w:rsid w:val="00A86C6F"/>
    <w:rsid w:val="00AA2DC4"/>
    <w:rsid w:val="00AC188D"/>
    <w:rsid w:val="00AC4CCA"/>
    <w:rsid w:val="00AD4A32"/>
    <w:rsid w:val="00B42243"/>
    <w:rsid w:val="00B954FB"/>
    <w:rsid w:val="00BD143D"/>
    <w:rsid w:val="00BE1A2A"/>
    <w:rsid w:val="00C11B01"/>
    <w:rsid w:val="00C13324"/>
    <w:rsid w:val="00C40D6B"/>
    <w:rsid w:val="00C54930"/>
    <w:rsid w:val="00C56519"/>
    <w:rsid w:val="00C81C69"/>
    <w:rsid w:val="00C8376F"/>
    <w:rsid w:val="00CB7126"/>
    <w:rsid w:val="00CC3531"/>
    <w:rsid w:val="00CE4712"/>
    <w:rsid w:val="00CF5D3C"/>
    <w:rsid w:val="00D24D13"/>
    <w:rsid w:val="00DE5011"/>
    <w:rsid w:val="00DF24BE"/>
    <w:rsid w:val="00E175D9"/>
    <w:rsid w:val="00E70681"/>
    <w:rsid w:val="00E92E33"/>
    <w:rsid w:val="00EC79D4"/>
    <w:rsid w:val="00ED15F0"/>
    <w:rsid w:val="00EF5FB3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FD5D0C-91A3-473B-B18C-9DF85EA87B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</TotalTime>
  <Pages>6</Pages>
  <Words>2301</Words>
  <Characters>13117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23</cp:revision>
  <cp:lastPrinted>2021-09-15T10:03:00Z</cp:lastPrinted>
  <dcterms:created xsi:type="dcterms:W3CDTF">2021-07-28T11:22:00Z</dcterms:created>
  <dcterms:modified xsi:type="dcterms:W3CDTF">2021-09-21T12:48:00Z</dcterms:modified>
</cp:coreProperties>
</file>